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4CF" w:rsidRPr="001F74CF" w:rsidRDefault="001F74CF" w:rsidP="001F74CF">
      <w:pPr>
        <w:shd w:val="clear" w:color="auto" w:fill="1E2222"/>
        <w:spacing w:after="100" w:afterAutospacing="1" w:line="240" w:lineRule="auto"/>
        <w:jc w:val="right"/>
        <w:rPr>
          <w:rFonts w:ascii="Arial" w:eastAsia="Times New Roman" w:hAnsi="Arial" w:cs="Arial"/>
          <w:color w:val="E2E2E2"/>
          <w:sz w:val="29"/>
          <w:szCs w:val="29"/>
        </w:rPr>
      </w:pPr>
      <w:r w:rsidRPr="001F74CF">
        <w:rPr>
          <w:rFonts w:ascii="Arial" w:eastAsia="Times New Roman" w:hAnsi="Arial" w:cs="Arial"/>
          <w:color w:val="E2E2E2"/>
          <w:sz w:val="29"/>
          <w:szCs w:val="29"/>
          <w:rtl/>
        </w:rPr>
        <w:t>تعود جذور القراءة الحداثية للسنة النبوية إلى القرن التاسع عشر في الهند، ومنها انتقلت إلى الداخل الإسلامي فظهرت في مصر أوائل القرن التالي ثم الشام وغيرها. وقد شغل المسلمون عبر تاريخهم بمحاولة تدبر النص الديني قرآنا وسنة وصوغ القواعد الضابطة للتعامل معه حتى يمكن استنباط الأحكام الشرعية على وجه دقيق، غير أنه منذ بدايات عصر الحداثة شرع نفر من المسلمين في تجاوز التدبر والاستنباط إلى محاولة قراءة النص من خلال المناهج الحديثة، واختار التأويليون البدء بالسنة دون القرآن لاحتوائها على مداخل يمكن النفاذ منها كحديث الآحاد ومسألة الوضع وما إلى ذلك</w:t>
      </w:r>
      <w:r w:rsidRPr="001F74CF">
        <w:rPr>
          <w:rFonts w:ascii="Arial" w:eastAsia="Times New Roman" w:hAnsi="Arial" w:cs="Arial"/>
          <w:color w:val="E2E2E2"/>
          <w:sz w:val="29"/>
          <w:szCs w:val="29"/>
        </w:rPr>
        <w:t>.</w:t>
      </w:r>
    </w:p>
    <w:p w:rsidR="001F74CF" w:rsidRPr="001F74CF" w:rsidRDefault="001F74CF" w:rsidP="001F74CF">
      <w:pPr>
        <w:shd w:val="clear" w:color="auto" w:fill="1E2222"/>
        <w:spacing w:after="100" w:afterAutospacing="1" w:line="240" w:lineRule="auto"/>
        <w:jc w:val="right"/>
        <w:rPr>
          <w:rFonts w:ascii="Arial" w:eastAsia="Times New Roman" w:hAnsi="Arial" w:cs="Arial"/>
          <w:color w:val="E2E2E2"/>
          <w:sz w:val="29"/>
          <w:szCs w:val="29"/>
        </w:rPr>
      </w:pPr>
      <w:r w:rsidRPr="001F74CF">
        <w:rPr>
          <w:rFonts w:ascii="Arial" w:eastAsia="Times New Roman" w:hAnsi="Arial" w:cs="Arial"/>
          <w:color w:val="E2E2E2"/>
          <w:sz w:val="29"/>
          <w:szCs w:val="29"/>
          <w:rtl/>
        </w:rPr>
        <w:t>وعلى الرغم من تعدد هذه المحاولات إلا أنه يمكن تصنيفها ضمن فئتين</w:t>
      </w:r>
      <w:r w:rsidRPr="001F74CF">
        <w:rPr>
          <w:rFonts w:ascii="Arial" w:eastAsia="Times New Roman" w:hAnsi="Arial" w:cs="Arial"/>
          <w:color w:val="E2E2E2"/>
          <w:sz w:val="29"/>
          <w:szCs w:val="29"/>
        </w:rPr>
        <w:t>:</w:t>
      </w:r>
    </w:p>
    <w:p w:rsidR="001F74CF" w:rsidRPr="001F74CF" w:rsidRDefault="001F74CF" w:rsidP="001F74CF">
      <w:pPr>
        <w:numPr>
          <w:ilvl w:val="0"/>
          <w:numId w:val="1"/>
        </w:numPr>
        <w:shd w:val="clear" w:color="auto" w:fill="1E2222"/>
        <w:spacing w:before="100" w:beforeAutospacing="1" w:after="100" w:afterAutospacing="1" w:line="240" w:lineRule="auto"/>
        <w:jc w:val="right"/>
        <w:rPr>
          <w:rFonts w:ascii="Arial" w:eastAsia="Times New Roman" w:hAnsi="Arial" w:cs="Arial"/>
          <w:color w:val="E2E2E2"/>
          <w:sz w:val="29"/>
          <w:szCs w:val="29"/>
        </w:rPr>
      </w:pPr>
      <w:r w:rsidRPr="001F74CF">
        <w:rPr>
          <w:rFonts w:ascii="Arial" w:eastAsia="Times New Roman" w:hAnsi="Arial" w:cs="Arial"/>
          <w:color w:val="E2E2E2"/>
          <w:sz w:val="29"/>
          <w:szCs w:val="29"/>
          <w:rtl/>
        </w:rPr>
        <w:t>محاولات عمومية، ظلت على هامش النص الحديثي ولم تسبر غوره داخليا ومن أمثلتها محاولات: محمد توفيق صدقي (1906)، إسماعيل أدهم ( 1940)، أحمد زكي أبو شادي</w:t>
      </w:r>
      <w:r w:rsidRPr="001F74CF">
        <w:rPr>
          <w:rFonts w:ascii="Arial" w:eastAsia="Times New Roman" w:hAnsi="Arial" w:cs="Arial"/>
          <w:color w:val="E2E2E2"/>
          <w:sz w:val="29"/>
          <w:szCs w:val="29"/>
        </w:rPr>
        <w:t xml:space="preserve"> (1955).</w:t>
      </w:r>
    </w:p>
    <w:p w:rsidR="001F74CF" w:rsidRPr="001F74CF" w:rsidRDefault="001F74CF" w:rsidP="001F74CF">
      <w:pPr>
        <w:numPr>
          <w:ilvl w:val="0"/>
          <w:numId w:val="1"/>
        </w:numPr>
        <w:shd w:val="clear" w:color="auto" w:fill="1E2222"/>
        <w:spacing w:before="100" w:beforeAutospacing="1" w:after="100" w:afterAutospacing="1" w:line="240" w:lineRule="auto"/>
        <w:jc w:val="right"/>
        <w:rPr>
          <w:rFonts w:ascii="Arial" w:eastAsia="Times New Roman" w:hAnsi="Arial" w:cs="Arial"/>
          <w:color w:val="E2E2E2"/>
          <w:sz w:val="29"/>
          <w:szCs w:val="29"/>
        </w:rPr>
      </w:pPr>
      <w:r w:rsidRPr="001F74CF">
        <w:rPr>
          <w:rFonts w:ascii="Arial" w:eastAsia="Times New Roman" w:hAnsi="Arial" w:cs="Arial"/>
          <w:color w:val="E2E2E2"/>
          <w:sz w:val="29"/>
          <w:szCs w:val="29"/>
          <w:rtl/>
        </w:rPr>
        <w:t>محاولات تفصيلية، وهي التي لم تكتف بترديد المقولات الشائعة حول </w:t>
      </w:r>
      <w:hyperlink r:id="rId5" w:tgtFrame="_blank" w:history="1">
        <w:r w:rsidRPr="001F74CF">
          <w:rPr>
            <w:rFonts w:ascii="Arial" w:eastAsia="Times New Roman" w:hAnsi="Arial" w:cs="Arial"/>
            <w:color w:val="4A8ACE"/>
            <w:sz w:val="29"/>
            <w:szCs w:val="29"/>
            <w:rtl/>
          </w:rPr>
          <w:t>السنة النبوية</w:t>
        </w:r>
      </w:hyperlink>
      <w:r w:rsidRPr="001F74CF">
        <w:rPr>
          <w:rFonts w:ascii="Arial" w:eastAsia="Times New Roman" w:hAnsi="Arial" w:cs="Arial"/>
          <w:color w:val="E2E2E2"/>
          <w:sz w:val="29"/>
          <w:szCs w:val="29"/>
          <w:rtl/>
        </w:rPr>
        <w:t>، وإنما بحثت المسألة بحثا أكثر عمقا وادعت أنها تقدم قراءة جديدة لم يسبق إليها أحد، وأعني بها محاولة محمود أبو رية</w:t>
      </w:r>
      <w:r w:rsidRPr="001F74CF">
        <w:rPr>
          <w:rFonts w:ascii="Arial" w:eastAsia="Times New Roman" w:hAnsi="Arial" w:cs="Arial"/>
          <w:color w:val="E2E2E2"/>
          <w:sz w:val="29"/>
          <w:szCs w:val="29"/>
        </w:rPr>
        <w:t xml:space="preserve"> (1957).</w:t>
      </w:r>
    </w:p>
    <w:p w:rsidR="001F74CF" w:rsidRPr="001F74CF" w:rsidRDefault="001F74CF" w:rsidP="001F74CF">
      <w:pPr>
        <w:shd w:val="clear" w:color="auto" w:fill="1E2222"/>
        <w:spacing w:after="100" w:afterAutospacing="1" w:line="240" w:lineRule="auto"/>
        <w:jc w:val="right"/>
        <w:rPr>
          <w:rFonts w:ascii="Arial" w:eastAsia="Times New Roman" w:hAnsi="Arial" w:cs="Arial"/>
          <w:color w:val="E2E2E2"/>
          <w:sz w:val="29"/>
          <w:szCs w:val="29"/>
        </w:rPr>
      </w:pPr>
      <w:r w:rsidRPr="001F74CF">
        <w:rPr>
          <w:rFonts w:ascii="Arial" w:eastAsia="Times New Roman" w:hAnsi="Arial" w:cs="Arial"/>
          <w:color w:val="E2E2E2"/>
          <w:sz w:val="29"/>
          <w:szCs w:val="29"/>
          <w:rtl/>
        </w:rPr>
        <w:t>ولضيق المقام سأتخير مثالا واحدا لكل محاولة وأعرض لأبرز مقولاته وأناقش منهجه ونتائجه</w:t>
      </w:r>
      <w:r w:rsidRPr="001F74CF">
        <w:rPr>
          <w:rFonts w:ascii="Arial" w:eastAsia="Times New Roman" w:hAnsi="Arial" w:cs="Arial"/>
          <w:color w:val="E2E2E2"/>
          <w:sz w:val="29"/>
          <w:szCs w:val="29"/>
        </w:rPr>
        <w:t>.</w:t>
      </w:r>
    </w:p>
    <w:p w:rsidR="001F74CF" w:rsidRPr="001F74CF" w:rsidRDefault="001F74CF" w:rsidP="001F74CF">
      <w:pPr>
        <w:spacing w:before="100" w:beforeAutospacing="1" w:after="100" w:afterAutospacing="1" w:line="240" w:lineRule="auto"/>
        <w:jc w:val="right"/>
        <w:outlineLvl w:val="3"/>
        <w:rPr>
          <w:rFonts w:ascii="Arial" w:eastAsia="Times New Roman" w:hAnsi="Arial" w:cs="Arial"/>
          <w:sz w:val="24"/>
          <w:szCs w:val="24"/>
        </w:rPr>
      </w:pPr>
      <w:r w:rsidRPr="001F74CF">
        <w:rPr>
          <w:rFonts w:ascii="Arial" w:eastAsia="Times New Roman" w:hAnsi="Arial" w:cs="Arial"/>
          <w:b/>
          <w:bCs/>
          <w:sz w:val="24"/>
          <w:szCs w:val="24"/>
          <w:rtl/>
        </w:rPr>
        <w:t>توفيق صدقي: الإسلام هو القرآن وحده</w:t>
      </w:r>
    </w:p>
    <w:p w:rsidR="001F74CF" w:rsidRPr="001F74CF" w:rsidRDefault="001F74CF" w:rsidP="001F74CF">
      <w:pPr>
        <w:shd w:val="clear" w:color="auto" w:fill="1E2222"/>
        <w:spacing w:after="100" w:afterAutospacing="1" w:line="240" w:lineRule="auto"/>
        <w:jc w:val="right"/>
        <w:rPr>
          <w:rFonts w:ascii="Arial" w:eastAsia="Times New Roman" w:hAnsi="Arial" w:cs="Arial"/>
          <w:color w:val="E2E2E2"/>
          <w:sz w:val="29"/>
          <w:szCs w:val="29"/>
        </w:rPr>
      </w:pPr>
      <w:r w:rsidRPr="001F74CF">
        <w:rPr>
          <w:rFonts w:ascii="Arial" w:eastAsia="Times New Roman" w:hAnsi="Arial" w:cs="Arial"/>
          <w:color w:val="E2E2E2"/>
          <w:sz w:val="29"/>
          <w:szCs w:val="29"/>
          <w:rtl/>
        </w:rPr>
        <w:t>يعد توفيق صدقي الطبيب المصري من أوائل من طرح قضية</w:t>
      </w:r>
      <w:hyperlink r:id="rId6" w:history="1">
        <w:r w:rsidRPr="001F74CF">
          <w:rPr>
            <w:rFonts w:ascii="Arial" w:eastAsia="Times New Roman" w:hAnsi="Arial" w:cs="Arial"/>
            <w:color w:val="4A8ACE"/>
            <w:sz w:val="29"/>
            <w:szCs w:val="29"/>
          </w:rPr>
          <w:t> </w:t>
        </w:r>
        <w:r w:rsidRPr="001F74CF">
          <w:rPr>
            <w:rFonts w:ascii="Arial" w:eastAsia="Times New Roman" w:hAnsi="Arial" w:cs="Arial"/>
            <w:color w:val="4A8ACE"/>
            <w:sz w:val="29"/>
            <w:szCs w:val="29"/>
            <w:rtl/>
          </w:rPr>
          <w:t>السنة القولية</w:t>
        </w:r>
      </w:hyperlink>
      <w:r w:rsidRPr="001F74CF">
        <w:rPr>
          <w:rFonts w:ascii="Arial" w:eastAsia="Times New Roman" w:hAnsi="Arial" w:cs="Arial"/>
          <w:color w:val="E2E2E2"/>
          <w:sz w:val="29"/>
          <w:szCs w:val="29"/>
        </w:rPr>
        <w:t> </w:t>
      </w:r>
      <w:r w:rsidRPr="001F74CF">
        <w:rPr>
          <w:rFonts w:ascii="Arial" w:eastAsia="Times New Roman" w:hAnsi="Arial" w:cs="Arial"/>
          <w:color w:val="E2E2E2"/>
          <w:sz w:val="29"/>
          <w:szCs w:val="29"/>
          <w:rtl/>
        </w:rPr>
        <w:t>حين نشر مقالين بالمجلد التاسع من مجلة المنار عام 1906 أورد فيهما رأيه حول السنة والمتمثل في</w:t>
      </w:r>
      <w:r w:rsidRPr="001F74CF">
        <w:rPr>
          <w:rFonts w:ascii="Arial" w:eastAsia="Times New Roman" w:hAnsi="Arial" w:cs="Arial"/>
          <w:color w:val="E2E2E2"/>
          <w:sz w:val="29"/>
          <w:szCs w:val="29"/>
        </w:rPr>
        <w:t>:</w:t>
      </w:r>
    </w:p>
    <w:p w:rsidR="001F74CF" w:rsidRPr="001F74CF" w:rsidRDefault="001F74CF" w:rsidP="001F74CF">
      <w:pPr>
        <w:numPr>
          <w:ilvl w:val="0"/>
          <w:numId w:val="2"/>
        </w:numPr>
        <w:shd w:val="clear" w:color="auto" w:fill="1E2222"/>
        <w:spacing w:before="100" w:beforeAutospacing="1" w:after="100" w:afterAutospacing="1" w:line="240" w:lineRule="auto"/>
        <w:jc w:val="right"/>
        <w:rPr>
          <w:rFonts w:ascii="Arial" w:eastAsia="Times New Roman" w:hAnsi="Arial" w:cs="Arial"/>
          <w:color w:val="E2E2E2"/>
          <w:sz w:val="29"/>
          <w:szCs w:val="29"/>
        </w:rPr>
      </w:pPr>
      <w:r w:rsidRPr="001F74CF">
        <w:rPr>
          <w:rFonts w:ascii="Arial" w:eastAsia="Times New Roman" w:hAnsi="Arial" w:cs="Arial"/>
          <w:color w:val="E2E2E2"/>
          <w:sz w:val="29"/>
          <w:szCs w:val="29"/>
          <w:rtl/>
        </w:rPr>
        <w:t>أنه لا خلاف في كون القرآن مقطوع به لأنه منقول عن النبي بلفظه وفي عصره خلافا للأحاديث التي لم تكتب إلا بعد مدة تكفي لأن يحصل فيها من التلاعب والفساد ما قد حصل، والمعلوم أن الرسول نهى أن يُبلغ عنه شيء سوى القرآن الكريم الذي تكفل الله بحفظه، ” فلو كان غير القرآن ضروريا في الدين لأمر النبي بتقييده كتابة لتكفل الله تعالى بحفظه، ولما جاز لأحد روايته على حسب ما أداه إليه فهمه</w:t>
      </w:r>
      <w:hyperlink r:id="rId7" w:anchor="_ftn1" w:history="1">
        <w:r w:rsidRPr="001F74CF">
          <w:rPr>
            <w:rFonts w:ascii="Arial" w:eastAsia="Times New Roman" w:hAnsi="Arial" w:cs="Arial"/>
            <w:color w:val="4A8ACE"/>
            <w:sz w:val="29"/>
            <w:szCs w:val="29"/>
          </w:rPr>
          <w:t>[1]</w:t>
        </w:r>
      </w:hyperlink>
      <w:r w:rsidRPr="001F74CF">
        <w:rPr>
          <w:rFonts w:ascii="Arial" w:eastAsia="Times New Roman" w:hAnsi="Arial" w:cs="Arial"/>
          <w:color w:val="E2E2E2"/>
          <w:sz w:val="29"/>
          <w:szCs w:val="29"/>
        </w:rPr>
        <w:t>.</w:t>
      </w:r>
    </w:p>
    <w:p w:rsidR="001F74CF" w:rsidRPr="001F74CF" w:rsidRDefault="001F74CF" w:rsidP="001F74CF">
      <w:pPr>
        <w:numPr>
          <w:ilvl w:val="0"/>
          <w:numId w:val="2"/>
        </w:numPr>
        <w:shd w:val="clear" w:color="auto" w:fill="1E2222"/>
        <w:spacing w:before="100" w:beforeAutospacing="1" w:after="100" w:afterAutospacing="1" w:line="240" w:lineRule="auto"/>
        <w:jc w:val="right"/>
        <w:rPr>
          <w:rFonts w:ascii="Arial" w:eastAsia="Times New Roman" w:hAnsi="Arial" w:cs="Arial"/>
          <w:color w:val="E2E2E2"/>
          <w:sz w:val="29"/>
          <w:szCs w:val="29"/>
        </w:rPr>
      </w:pPr>
      <w:r w:rsidRPr="001F74CF">
        <w:rPr>
          <w:rFonts w:ascii="Arial" w:eastAsia="Times New Roman" w:hAnsi="Arial" w:cs="Arial"/>
          <w:color w:val="E2E2E2"/>
          <w:sz w:val="29"/>
          <w:szCs w:val="29"/>
          <w:rtl/>
        </w:rPr>
        <w:t>التواتر العملي لا يدل على الوجوب ما لم يكن مصحوبا بدليل قولي قاطع</w:t>
      </w:r>
      <w:r w:rsidRPr="001F74CF">
        <w:rPr>
          <w:rFonts w:ascii="Arial" w:eastAsia="Times New Roman" w:hAnsi="Arial" w:cs="Arial"/>
          <w:color w:val="E2E2E2"/>
          <w:sz w:val="29"/>
          <w:szCs w:val="29"/>
        </w:rPr>
        <w:t>.</w:t>
      </w:r>
    </w:p>
    <w:p w:rsidR="001F74CF" w:rsidRPr="001F74CF" w:rsidRDefault="001F74CF" w:rsidP="001F74CF">
      <w:pPr>
        <w:numPr>
          <w:ilvl w:val="0"/>
          <w:numId w:val="2"/>
        </w:numPr>
        <w:shd w:val="clear" w:color="auto" w:fill="1E2222"/>
        <w:spacing w:before="100" w:beforeAutospacing="1" w:after="100" w:afterAutospacing="1" w:line="240" w:lineRule="auto"/>
        <w:jc w:val="right"/>
        <w:rPr>
          <w:rFonts w:ascii="Arial" w:eastAsia="Times New Roman" w:hAnsi="Arial" w:cs="Arial"/>
          <w:color w:val="E2E2E2"/>
          <w:sz w:val="29"/>
          <w:szCs w:val="29"/>
        </w:rPr>
      </w:pPr>
      <w:r w:rsidRPr="001F74CF">
        <w:rPr>
          <w:rFonts w:ascii="Arial" w:eastAsia="Times New Roman" w:hAnsi="Arial" w:cs="Arial"/>
          <w:color w:val="E2E2E2"/>
          <w:sz w:val="29"/>
          <w:szCs w:val="29"/>
          <w:rtl/>
        </w:rPr>
        <w:t>القرآن بيّن وفي منتهى البلاغة فلا يحتاج لتبيينه بكلام آخر، ولذلك لا معنى للقول بأن الرسول مبين له بسنته القولية</w:t>
      </w:r>
      <w:r w:rsidRPr="001F74CF">
        <w:rPr>
          <w:rFonts w:ascii="Arial" w:eastAsia="Times New Roman" w:hAnsi="Arial" w:cs="Arial"/>
          <w:color w:val="E2E2E2"/>
          <w:sz w:val="29"/>
          <w:szCs w:val="29"/>
        </w:rPr>
        <w:t>..</w:t>
      </w:r>
    </w:p>
    <w:p w:rsidR="001F74CF" w:rsidRPr="001F74CF" w:rsidRDefault="001F74CF" w:rsidP="001F74CF">
      <w:pPr>
        <w:numPr>
          <w:ilvl w:val="0"/>
          <w:numId w:val="2"/>
        </w:numPr>
        <w:shd w:val="clear" w:color="auto" w:fill="1E2222"/>
        <w:spacing w:before="100" w:beforeAutospacing="1" w:after="100" w:afterAutospacing="1" w:line="240" w:lineRule="auto"/>
        <w:jc w:val="right"/>
        <w:rPr>
          <w:rFonts w:ascii="Arial" w:eastAsia="Times New Roman" w:hAnsi="Arial" w:cs="Arial"/>
          <w:color w:val="E2E2E2"/>
          <w:sz w:val="29"/>
          <w:szCs w:val="29"/>
        </w:rPr>
      </w:pPr>
      <w:r w:rsidRPr="001F74CF">
        <w:rPr>
          <w:rFonts w:ascii="Arial" w:eastAsia="Times New Roman" w:hAnsi="Arial" w:cs="Arial"/>
          <w:color w:val="E2E2E2"/>
          <w:sz w:val="29"/>
          <w:szCs w:val="29"/>
          <w:rtl/>
        </w:rPr>
        <w:t>الإيضاح العملي أفصح من الإيضاح القولي مهما كانت درجته، فالقرآن لا يمكن توضيحه بقول أفصح منه وإنما يمكن توضيحه بالعمل، وهو ما يدركه من درس العلوم التطبيقية كالطب، ومن طالع تصوير الإفرنج للمعاني بصور وأشكال توضيحية في كتبهم تصور المعنى</w:t>
      </w:r>
      <w:r w:rsidRPr="001F74CF">
        <w:rPr>
          <w:rFonts w:ascii="Arial" w:eastAsia="Times New Roman" w:hAnsi="Arial" w:cs="Arial"/>
          <w:color w:val="E2E2E2"/>
          <w:sz w:val="29"/>
          <w:szCs w:val="29"/>
        </w:rPr>
        <w:t>.</w:t>
      </w:r>
    </w:p>
    <w:p w:rsidR="001F74CF" w:rsidRPr="001F74CF" w:rsidRDefault="001F74CF" w:rsidP="001F74CF">
      <w:pPr>
        <w:numPr>
          <w:ilvl w:val="0"/>
          <w:numId w:val="2"/>
        </w:numPr>
        <w:shd w:val="clear" w:color="auto" w:fill="1E2222"/>
        <w:spacing w:before="100" w:beforeAutospacing="1" w:after="100" w:afterAutospacing="1" w:line="240" w:lineRule="auto"/>
        <w:jc w:val="right"/>
        <w:rPr>
          <w:rFonts w:ascii="Arial" w:eastAsia="Times New Roman" w:hAnsi="Arial" w:cs="Arial"/>
          <w:color w:val="E2E2E2"/>
          <w:sz w:val="29"/>
          <w:szCs w:val="29"/>
        </w:rPr>
      </w:pPr>
      <w:r w:rsidRPr="001F74CF">
        <w:rPr>
          <w:rFonts w:ascii="Arial" w:eastAsia="Times New Roman" w:hAnsi="Arial" w:cs="Arial"/>
          <w:color w:val="E2E2E2"/>
          <w:sz w:val="29"/>
          <w:szCs w:val="29"/>
          <w:rtl/>
        </w:rPr>
        <w:t>الإيضاح العملي قاصر على ما هو موجود في القرآن بالفعل، ولا يشمل على الأعمال التي تزيد على ما فيه</w:t>
      </w:r>
      <w:hyperlink r:id="rId8" w:anchor="_ftn2" w:history="1">
        <w:r w:rsidRPr="001F74CF">
          <w:rPr>
            <w:rFonts w:ascii="Arial" w:eastAsia="Times New Roman" w:hAnsi="Arial" w:cs="Arial"/>
            <w:color w:val="4A8ACE"/>
            <w:sz w:val="29"/>
            <w:szCs w:val="29"/>
          </w:rPr>
          <w:t>[2]</w:t>
        </w:r>
      </w:hyperlink>
      <w:r w:rsidRPr="001F74CF">
        <w:rPr>
          <w:rFonts w:ascii="Arial" w:eastAsia="Times New Roman" w:hAnsi="Arial" w:cs="Arial"/>
          <w:color w:val="E2E2E2"/>
          <w:sz w:val="29"/>
          <w:szCs w:val="29"/>
        </w:rPr>
        <w:t>.</w:t>
      </w:r>
    </w:p>
    <w:p w:rsidR="001F74CF" w:rsidRPr="001F74CF" w:rsidRDefault="001F74CF" w:rsidP="001F74CF">
      <w:pPr>
        <w:shd w:val="clear" w:color="auto" w:fill="1E2222"/>
        <w:spacing w:after="100" w:afterAutospacing="1" w:line="240" w:lineRule="auto"/>
        <w:jc w:val="right"/>
        <w:rPr>
          <w:rFonts w:ascii="Arial" w:eastAsia="Times New Roman" w:hAnsi="Arial" w:cs="Arial"/>
          <w:color w:val="E2E2E2"/>
          <w:sz w:val="29"/>
          <w:szCs w:val="29"/>
        </w:rPr>
      </w:pPr>
      <w:r w:rsidRPr="001F74CF">
        <w:rPr>
          <w:rFonts w:ascii="Arial" w:eastAsia="Times New Roman" w:hAnsi="Arial" w:cs="Arial"/>
          <w:color w:val="E2E2E2"/>
          <w:sz w:val="29"/>
          <w:szCs w:val="29"/>
          <w:rtl/>
        </w:rPr>
        <w:t>وكذلك ناقش صدقي حجج المخالفين له في الرأي وأظهر هذه الحجج: أن الرسول لم يشأ أن يأمر بتدوين كلامه حتى لا يلتبس بكلام الله تعالى، وأننا مأمورين بإطاعة الرسول اتباعا لقوله تعالى (وأطيعوا الله وأطيعوا الرسول وأولي الأمر منكم)</w:t>
      </w:r>
      <w:r w:rsidRPr="001F74CF">
        <w:rPr>
          <w:rFonts w:ascii="Arial" w:eastAsia="Times New Roman" w:hAnsi="Arial" w:cs="Arial"/>
          <w:color w:val="E2E2E2"/>
          <w:sz w:val="29"/>
          <w:szCs w:val="29"/>
        </w:rPr>
        <w:t>.</w:t>
      </w:r>
    </w:p>
    <w:p w:rsidR="001F74CF" w:rsidRDefault="001F74CF" w:rsidP="001F74CF">
      <w:pPr>
        <w:shd w:val="clear" w:color="auto" w:fill="1E2222"/>
        <w:spacing w:after="100" w:afterAutospacing="1" w:line="240" w:lineRule="auto"/>
        <w:jc w:val="right"/>
        <w:rPr>
          <w:rFonts w:ascii="Arial" w:eastAsia="Times New Roman" w:hAnsi="Arial" w:cs="Arial"/>
          <w:color w:val="E2E2E2"/>
          <w:sz w:val="29"/>
          <w:szCs w:val="29"/>
          <w:rtl/>
        </w:rPr>
      </w:pPr>
      <w:r w:rsidRPr="001F74CF">
        <w:rPr>
          <w:rFonts w:ascii="Arial" w:eastAsia="Times New Roman" w:hAnsi="Arial" w:cs="Arial"/>
          <w:color w:val="E2E2E2"/>
          <w:sz w:val="29"/>
          <w:szCs w:val="29"/>
          <w:rtl/>
        </w:rPr>
        <w:lastRenderedPageBreak/>
        <w:t xml:space="preserve">وفيما يتعلق بالتدوين يرى صدقي أن حصول الالتباس بين كلام الله وكلام نبيه أمر يستحيل حدوثه لأن كلام الله معجز لا يمكن الاتيان بمثله، وأما إطاعة الرسول فهي ليست محل نزاع ولكن النزاع في مسألة أخرى وهي: “هل يفرض علينا الرسول فرضا لم يفرضه كتاب الله، فإذا كان ذلك صحيحا فهل لأولياء الأمر أن يفرضوا علينا صلوات سبع بدل الصلوات الخمس .. ونحن مأمورين بطاعتهم مثل طاعة </w:t>
      </w:r>
    </w:p>
    <w:p w:rsidR="001F74CF" w:rsidRPr="001F74CF" w:rsidRDefault="001F74CF" w:rsidP="001F74CF">
      <w:pPr>
        <w:shd w:val="clear" w:color="auto" w:fill="1E2222"/>
        <w:spacing w:after="100" w:afterAutospacing="1" w:line="240" w:lineRule="auto"/>
        <w:jc w:val="right"/>
        <w:rPr>
          <w:rFonts w:ascii="Arial" w:eastAsia="Times New Roman" w:hAnsi="Arial" w:cs="Arial"/>
          <w:color w:val="E2E2E2"/>
          <w:sz w:val="29"/>
          <w:szCs w:val="29"/>
        </w:rPr>
      </w:pPr>
      <w:bookmarkStart w:id="0" w:name="_GoBack"/>
      <w:bookmarkEnd w:id="0"/>
      <w:r w:rsidRPr="001F74CF">
        <w:rPr>
          <w:rFonts w:ascii="Arial" w:eastAsia="Times New Roman" w:hAnsi="Arial" w:cs="Arial"/>
          <w:color w:val="E2E2E2"/>
          <w:sz w:val="29"/>
          <w:szCs w:val="29"/>
          <w:rtl/>
        </w:rPr>
        <w:t>الرسول؟؟ وإذا كان الأمر كذلك فما بال جميع أصحاب المذاهب ميزوا بين أمر الله وأمر الرسول أو بين الواجب والسنة وبين المفروض والمندوب؟ أليس ذلك إقرارا منهم بالفرق الهائل بين الكتاب والسنة</w:t>
      </w:r>
      <w:r w:rsidRPr="001F74CF">
        <w:rPr>
          <w:rFonts w:ascii="Arial" w:eastAsia="Times New Roman" w:hAnsi="Arial" w:cs="Arial"/>
          <w:color w:val="E2E2E2"/>
          <w:sz w:val="29"/>
          <w:szCs w:val="29"/>
        </w:rPr>
        <w:t>”</w:t>
      </w:r>
      <w:hyperlink r:id="rId9" w:anchor="_ftn3" w:history="1">
        <w:r w:rsidRPr="001F74CF">
          <w:rPr>
            <w:rFonts w:ascii="Arial" w:eastAsia="Times New Roman" w:hAnsi="Arial" w:cs="Arial"/>
            <w:color w:val="4A8ACE"/>
            <w:sz w:val="29"/>
            <w:szCs w:val="29"/>
          </w:rPr>
          <w:t>[3]</w:t>
        </w:r>
      </w:hyperlink>
      <w:r w:rsidRPr="001F74CF">
        <w:rPr>
          <w:rFonts w:ascii="Arial" w:eastAsia="Times New Roman" w:hAnsi="Arial" w:cs="Arial"/>
          <w:color w:val="E2E2E2"/>
          <w:sz w:val="29"/>
          <w:szCs w:val="29"/>
        </w:rPr>
        <w:t>.</w:t>
      </w:r>
    </w:p>
    <w:p w:rsidR="001F74CF" w:rsidRPr="001F74CF" w:rsidRDefault="001F74CF" w:rsidP="001F74CF">
      <w:pPr>
        <w:shd w:val="clear" w:color="auto" w:fill="1E2222"/>
        <w:spacing w:after="100" w:afterAutospacing="1" w:line="240" w:lineRule="auto"/>
        <w:jc w:val="right"/>
        <w:rPr>
          <w:rFonts w:ascii="Arial" w:eastAsia="Times New Roman" w:hAnsi="Arial" w:cs="Arial"/>
          <w:color w:val="E2E2E2"/>
          <w:sz w:val="29"/>
          <w:szCs w:val="29"/>
        </w:rPr>
      </w:pPr>
      <w:r w:rsidRPr="001F74CF">
        <w:rPr>
          <w:rFonts w:ascii="Arial" w:eastAsia="Times New Roman" w:hAnsi="Arial" w:cs="Arial"/>
          <w:color w:val="E2E2E2"/>
          <w:sz w:val="29"/>
          <w:szCs w:val="29"/>
          <w:rtl/>
        </w:rPr>
        <w:t>وهنالك بضع نقاط يمكن التوقف عندها فيما طرحه صدقي، وهي</w:t>
      </w:r>
      <w:r w:rsidRPr="001F74CF">
        <w:rPr>
          <w:rFonts w:ascii="Arial" w:eastAsia="Times New Roman" w:hAnsi="Arial" w:cs="Arial"/>
          <w:color w:val="E2E2E2"/>
          <w:sz w:val="29"/>
          <w:szCs w:val="29"/>
        </w:rPr>
        <w:t>:</w:t>
      </w:r>
    </w:p>
    <w:p w:rsidR="001F74CF" w:rsidRPr="001F74CF" w:rsidRDefault="001F74CF" w:rsidP="001F74CF">
      <w:pPr>
        <w:shd w:val="clear" w:color="auto" w:fill="1E2222"/>
        <w:spacing w:after="100" w:afterAutospacing="1" w:line="240" w:lineRule="auto"/>
        <w:jc w:val="right"/>
        <w:rPr>
          <w:rFonts w:ascii="Arial" w:eastAsia="Times New Roman" w:hAnsi="Arial" w:cs="Arial"/>
          <w:color w:val="E2E2E2"/>
          <w:sz w:val="29"/>
          <w:szCs w:val="29"/>
        </w:rPr>
      </w:pPr>
      <w:r w:rsidRPr="001F74CF">
        <w:rPr>
          <w:rFonts w:ascii="Arial" w:eastAsia="Times New Roman" w:hAnsi="Arial" w:cs="Arial"/>
          <w:color w:val="E2E2E2"/>
          <w:sz w:val="29"/>
          <w:szCs w:val="29"/>
          <w:rtl/>
        </w:rPr>
        <w:t>أولا: أن صاحبها ينتمي إلى فئة الانتلجنسيا الذين تلقوا تعليما حداثيا وطالعوا عن كثب الفكر الغربي وتأثروا به وشرعوا يحكمون على الدين وفقا للمعطيات الغربية التي تشربوها خلال دراستهم وعملهم</w:t>
      </w:r>
      <w:r w:rsidRPr="001F74CF">
        <w:rPr>
          <w:rFonts w:ascii="Arial" w:eastAsia="Times New Roman" w:hAnsi="Arial" w:cs="Arial"/>
          <w:color w:val="E2E2E2"/>
          <w:sz w:val="29"/>
          <w:szCs w:val="29"/>
        </w:rPr>
        <w:t>.</w:t>
      </w:r>
    </w:p>
    <w:p w:rsidR="001F74CF" w:rsidRPr="001F74CF" w:rsidRDefault="001F74CF" w:rsidP="001F74CF">
      <w:pPr>
        <w:shd w:val="clear" w:color="auto" w:fill="1E2222"/>
        <w:spacing w:after="100" w:afterAutospacing="1" w:line="240" w:lineRule="auto"/>
        <w:jc w:val="right"/>
        <w:rPr>
          <w:rFonts w:ascii="Arial" w:eastAsia="Times New Roman" w:hAnsi="Arial" w:cs="Arial"/>
          <w:color w:val="E2E2E2"/>
          <w:sz w:val="29"/>
          <w:szCs w:val="29"/>
        </w:rPr>
      </w:pPr>
      <w:r w:rsidRPr="001F74CF">
        <w:rPr>
          <w:rFonts w:ascii="Arial" w:eastAsia="Times New Roman" w:hAnsi="Arial" w:cs="Arial"/>
          <w:color w:val="E2E2E2"/>
          <w:sz w:val="29"/>
          <w:szCs w:val="29"/>
          <w:rtl/>
        </w:rPr>
        <w:t>ثانيا: أن صدقي بدا متواضعا في طرحه  باحثا عن الصواب، ولم يدع أنه يقدم طرحا لم يسبق إليه أحد من الأوائل والأواخر، والتزم أدب الحوار وذلك حين استهل مقاله قائلا “أريد أن أفصح فيه عن رأي جديد أبديه لعلماء المسلمين المحققين منهم لا المقلدين، حتى إذا ما كنت مخطئا أرشدوني، وإذا ما كنت مصيبا أيدوني وبشيء من علمهم أمدوني”، ويؤيد رشيد رضا ذلك في تعقيبه القصير على المقال موضحا أن الكاتب راسله قبل أن يكتب بضع مرات ليستبين وجه الحق في المسألة، وأن نشر المقال لم يكن مقصودا به سوى استثارة علماء الأزهر ليوضحوا للكاتب وأمثاله من المتعلمين حقيقة الدين ودفع ما يتعرض له من شبهات في أصوله وفروعه</w:t>
      </w:r>
      <w:hyperlink r:id="rId10" w:anchor="_ftn4" w:history="1">
        <w:r w:rsidRPr="001F74CF">
          <w:rPr>
            <w:rFonts w:ascii="Arial" w:eastAsia="Times New Roman" w:hAnsi="Arial" w:cs="Arial"/>
            <w:color w:val="4A8ACE"/>
            <w:sz w:val="29"/>
            <w:szCs w:val="29"/>
          </w:rPr>
          <w:t>[4]</w:t>
        </w:r>
      </w:hyperlink>
      <w:r w:rsidRPr="001F74CF">
        <w:rPr>
          <w:rFonts w:ascii="Arial" w:eastAsia="Times New Roman" w:hAnsi="Arial" w:cs="Arial"/>
          <w:color w:val="E2E2E2"/>
          <w:sz w:val="29"/>
          <w:szCs w:val="29"/>
        </w:rPr>
        <w:t>. (9/525).</w:t>
      </w:r>
    </w:p>
    <w:p w:rsidR="001F74CF" w:rsidRPr="001F74CF" w:rsidRDefault="001F74CF" w:rsidP="001F74CF">
      <w:pPr>
        <w:shd w:val="clear" w:color="auto" w:fill="1E2222"/>
        <w:spacing w:after="100" w:afterAutospacing="1" w:line="240" w:lineRule="auto"/>
        <w:jc w:val="right"/>
        <w:rPr>
          <w:rFonts w:ascii="Arial" w:eastAsia="Times New Roman" w:hAnsi="Arial" w:cs="Arial"/>
          <w:color w:val="E2E2E2"/>
          <w:sz w:val="29"/>
          <w:szCs w:val="29"/>
        </w:rPr>
      </w:pPr>
      <w:r w:rsidRPr="001F74CF">
        <w:rPr>
          <w:rFonts w:ascii="Arial" w:eastAsia="Times New Roman" w:hAnsi="Arial" w:cs="Arial"/>
          <w:color w:val="E2E2E2"/>
          <w:sz w:val="29"/>
          <w:szCs w:val="29"/>
          <w:rtl/>
        </w:rPr>
        <w:t>ثالثا: اقتصر صدقي في مقاربة المسألة على النظر العقلي ومحاكمة السنة على هداه، فلم يلجأ للنظر في المراجع التراثية والبحث عن الثغرات فيها، والطعن في أدوات المحدثين، والتشكيك في الأحكام الشرعية، وبعبارة أخرى لم يلجأ صدقي إلى تفكيك السنة ووضعها تحت مقصلة المناهج اللسانية والتاريخانية كما نلاحظ في المحاولات المعاصرة</w:t>
      </w:r>
      <w:r w:rsidRPr="001F74CF">
        <w:rPr>
          <w:rFonts w:ascii="Arial" w:eastAsia="Times New Roman" w:hAnsi="Arial" w:cs="Arial"/>
          <w:color w:val="E2E2E2"/>
          <w:sz w:val="29"/>
          <w:szCs w:val="29"/>
        </w:rPr>
        <w:t>.</w:t>
      </w:r>
    </w:p>
    <w:p w:rsidR="001F74CF" w:rsidRPr="001F74CF" w:rsidRDefault="001F74CF" w:rsidP="001F74CF">
      <w:pPr>
        <w:shd w:val="clear" w:color="auto" w:fill="1E2222"/>
        <w:spacing w:after="100" w:afterAutospacing="1" w:line="240" w:lineRule="auto"/>
        <w:jc w:val="right"/>
        <w:rPr>
          <w:rFonts w:ascii="Arial" w:eastAsia="Times New Roman" w:hAnsi="Arial" w:cs="Arial"/>
          <w:color w:val="E2E2E2"/>
          <w:sz w:val="29"/>
          <w:szCs w:val="29"/>
        </w:rPr>
      </w:pPr>
      <w:r w:rsidRPr="001F74CF">
        <w:rPr>
          <w:rFonts w:ascii="Arial" w:eastAsia="Times New Roman" w:hAnsi="Arial" w:cs="Arial"/>
          <w:color w:val="E2E2E2"/>
          <w:sz w:val="29"/>
          <w:szCs w:val="29"/>
          <w:rtl/>
        </w:rPr>
        <w:t>رابعا: كان الغرب حاضرا في طرح صدقي رغم أن ذكره لم يرد صراحة إلا مرة واحدة أشرنا، وحضوره كان ماثلا في كلامه عن أولية العقل وضرورة مطابقة النص له، وفي بعض المسائل التي وردت في </w:t>
      </w:r>
      <w:hyperlink r:id="rId11" w:tgtFrame="_blank" w:tooltip="السنة النبوية" w:history="1">
        <w:r w:rsidRPr="001F74CF">
          <w:rPr>
            <w:rFonts w:ascii="Arial" w:eastAsia="Times New Roman" w:hAnsi="Arial" w:cs="Arial"/>
            <w:color w:val="4A8ACE"/>
            <w:sz w:val="29"/>
            <w:szCs w:val="29"/>
            <w:rtl/>
          </w:rPr>
          <w:t>السنة النبوية</w:t>
        </w:r>
      </w:hyperlink>
      <w:r w:rsidRPr="001F74CF">
        <w:rPr>
          <w:rFonts w:ascii="Arial" w:eastAsia="Times New Roman" w:hAnsi="Arial" w:cs="Arial"/>
          <w:color w:val="E2E2E2"/>
          <w:sz w:val="29"/>
          <w:szCs w:val="29"/>
        </w:rPr>
        <w:t> </w:t>
      </w:r>
      <w:r w:rsidRPr="001F74CF">
        <w:rPr>
          <w:rFonts w:ascii="Arial" w:eastAsia="Times New Roman" w:hAnsi="Arial" w:cs="Arial"/>
          <w:color w:val="E2E2E2"/>
          <w:sz w:val="29"/>
          <w:szCs w:val="29"/>
          <w:rtl/>
        </w:rPr>
        <w:t>ولم ترد في القرآن كمسألة قتل المرتد، ومسألة رجم الزاني المحصن، وهي مسائل مستقاة من المصادر الاستشراقية ولم يرد لها ذكر في الكتابات الإسلامية قبل ذلك</w:t>
      </w:r>
      <w:r w:rsidRPr="001F74CF">
        <w:rPr>
          <w:rFonts w:ascii="Arial" w:eastAsia="Times New Roman" w:hAnsi="Arial" w:cs="Arial"/>
          <w:color w:val="E2E2E2"/>
          <w:sz w:val="29"/>
          <w:szCs w:val="29"/>
        </w:rPr>
        <w:t>.</w:t>
      </w:r>
    </w:p>
    <w:p w:rsidR="005E532B" w:rsidRDefault="005E532B"/>
    <w:sectPr w:rsidR="005E53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58F"/>
    <w:multiLevelType w:val="multilevel"/>
    <w:tmpl w:val="E586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6F360A"/>
    <w:multiLevelType w:val="multilevel"/>
    <w:tmpl w:val="A304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4CF"/>
    <w:rsid w:val="001F74CF"/>
    <w:rsid w:val="005E53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95B4A"/>
  <w15:chartTrackingRefBased/>
  <w15:docId w15:val="{0924573D-9E36-4D3F-AE3D-7C3563565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1F74C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F74C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F74C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F74CF"/>
    <w:rPr>
      <w:color w:val="0000FF"/>
      <w:u w:val="single"/>
    </w:rPr>
  </w:style>
  <w:style w:type="character" w:styleId="Strong">
    <w:name w:val="Strong"/>
    <w:basedOn w:val="DefaultParagraphFont"/>
    <w:uiPriority w:val="22"/>
    <w:qFormat/>
    <w:rsid w:val="001F74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4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lamonline.net/%D8%A7%D9%84%D9%82%D8%B1%D8%A7%D8%A1%D8%A9-%D8%A7%D9%84%D8%AD%D8%AF%D8%A7%D8%AB%D9%8A%D8%A9-%D9%84%D9%84%D8%B3%D9%86%D8%A9-%D8%A7%D9%84%D9%86%D8%A8%D9%88%D9%8A%D8%A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slamonline.net/%D8%A7%D9%84%D9%82%D8%B1%D8%A7%D8%A1%D8%A9-%D8%A7%D9%84%D8%AD%D8%AF%D8%A7%D8%AB%D9%8A%D8%A9-%D9%84%D9%84%D8%B3%D9%86%D8%A9-%D8%A7%D9%84%D9%86%D8%A8%D9%88%D9%8A%D8%A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slamport.com/l/mjl/5991/1873.htm" TargetMode="External"/><Relationship Id="rId11" Type="http://schemas.openxmlformats.org/officeDocument/2006/relationships/hyperlink" Target="https://islamonline.net/%D9%85%D8%A7%D9%87%D9%8A-%D8%A7%D9%84%D8%B3%D9%86%D8%A9-%D8%A7%D9%84%D9%86%D8%A8%D9%88%D9%8A%D8%A9-%D8%9F" TargetMode="External"/><Relationship Id="rId5" Type="http://schemas.openxmlformats.org/officeDocument/2006/relationships/hyperlink" Target="https://islamonline.net/24780" TargetMode="External"/><Relationship Id="rId10" Type="http://schemas.openxmlformats.org/officeDocument/2006/relationships/hyperlink" Target="https://islamonline.net/%D8%A7%D9%84%D9%82%D8%B1%D8%A7%D8%A1%D8%A9-%D8%A7%D9%84%D8%AD%D8%AF%D8%A7%D8%AB%D9%8A%D8%A9-%D9%84%D9%84%D8%B3%D9%86%D8%A9-%D8%A7%D9%84%D9%86%D8%A8%D9%88%D9%8A%D8%A9/" TargetMode="External"/><Relationship Id="rId4" Type="http://schemas.openxmlformats.org/officeDocument/2006/relationships/webSettings" Target="webSettings.xml"/><Relationship Id="rId9" Type="http://schemas.openxmlformats.org/officeDocument/2006/relationships/hyperlink" Target="https://islamonline.net/%D8%A7%D9%84%D9%82%D8%B1%D8%A7%D8%A1%D8%A9-%D8%A7%D9%84%D8%AD%D8%AF%D8%A7%D8%AB%D9%8A%D8%A9-%D9%84%D9%84%D8%B3%D9%86%D8%A9-%D8%A7%D9%84%D9%86%D8%A8%D9%88%D9%8A%D8%A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828</Words>
  <Characters>4726</Characters>
  <Application>Microsoft Office Word</Application>
  <DocSecurity>0</DocSecurity>
  <Lines>39</Lines>
  <Paragraphs>11</Paragraphs>
  <ScaleCrop>false</ScaleCrop>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imam</dc:creator>
  <cp:keywords/>
  <dc:description/>
  <cp:lastModifiedBy>omar imam</cp:lastModifiedBy>
  <cp:revision>1</cp:revision>
  <dcterms:created xsi:type="dcterms:W3CDTF">2021-06-08T19:25:00Z</dcterms:created>
  <dcterms:modified xsi:type="dcterms:W3CDTF">2021-06-08T19:26:00Z</dcterms:modified>
</cp:coreProperties>
</file>